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Obsessive Beliefs Questionnaire</w:t>
      </w:r>
    </w:p>
    <w:p>
      <w:r>
        <w:t>Moulding et al., 2011</w:t>
      </w:r>
    </w:p>
    <w:p>
      <w:pPr>
        <w:pStyle w:val="Subtitle"/>
      </w:pPr>
      <w:r>
        <w:t>English questionnaire</w:t>
      </w:r>
    </w:p>
    <w:p>
      <w:r>
        <w:t>This inventory lists different attitudes or beliefs that people sometimes hold. Read each statement carefully and decide how much you agree or disagree with it. For each statement, choose the number matching the answer that best describes how you think. Because people are different, there are no right or wrong answers. To decide whether a given statement is typical of your way of looking at things, simple keep in mind what you are like most of the time. Use the following scale.</w:t>
      </w:r>
    </w:p>
    <w:p>
      <w:r>
        <w:t>1 = Disagree very much; 2 = Disagree moderately; 3 = Disagree a little; 4 = Neither agree nor disagree; 5 = Agree a little; 6 = Agree moderately; 7 = Agree very much.</w:t>
      </w:r>
    </w:p>
    <w:tbl>
      <w:tblPr>
        <w:tblStyle w:val="TableGrid"/>
        <w:tblW w:type="auto" w:w="0"/>
        <w:tblLayout w:type="fixed"/>
        <w:tblLook w:firstColumn="1" w:firstRow="1" w:lastColumn="0" w:lastRow="0" w:noHBand="0" w:noVBand="1" w:val="04A0"/>
      </w:tblPr>
      <w:tblGrid>
        <w:gridCol w:w="504"/>
        <w:gridCol w:w="7344"/>
        <w:gridCol w:w="1872"/>
      </w:tblGrid>
      <w:tr>
        <w:trPr>
          <w:tblHeader/>
        </w:trPr>
        <w:tc>
          <w:tcPr>
            <w:tcW w:type="dxa" w:w="3298"/>
          </w:tcPr>
          <w:p>
            <w:r>
              <w:t>No</w:t>
            </w:r>
          </w:p>
        </w:tc>
        <w:tc>
          <w:tcPr>
            <w:tcW w:type="dxa" w:w="3298"/>
          </w:tcPr>
          <w:p>
            <w:r>
              <w:t>Statement</w:t>
            </w:r>
          </w:p>
        </w:tc>
        <w:tc>
          <w:tcPr>
            <w:tcW w:type="dxa" w:w="3298"/>
          </w:tcPr>
          <w:p>
            <w:r>
              <w:t>Response</w:t>
            </w:r>
          </w:p>
        </w:tc>
      </w:tr>
      <w:tr>
        <w:trPr>
          <w:cantSplit/>
        </w:trPr>
        <w:tc>
          <w:tcPr>
            <w:tcW w:type="dxa" w:w="504"/>
          </w:tcPr>
          <w:p>
            <w:pPr>
              <w:spacing w:after="30" w:before="30"/>
            </w:pPr>
            <w:r>
              <w:t>1</w:t>
            </w:r>
          </w:p>
        </w:tc>
        <w:tc>
          <w:tcPr>
            <w:tcW w:type="dxa" w:w="7344"/>
          </w:tcPr>
          <w:p>
            <w:pPr>
              <w:spacing w:after="30" w:before="30"/>
            </w:pPr>
            <w:r>
              <w:t>If I’m not absolutely sure, I’m bound to make a mistake.</w:t>
            </w:r>
          </w:p>
        </w:tc>
        <w:tc>
          <w:tcPr>
            <w:tcW w:type="dxa" w:w="1872"/>
          </w:tcPr>
          <w:p>
            <w:pPr>
              <w:spacing w:after="30" w:before="30"/>
            </w:pPr>
            <w:r>
              <w:rPr>
                <w:sz w:val="18"/>
              </w:rPr>
              <w:t>1  2  3  4  5  6  7</w:t>
            </w:r>
          </w:p>
        </w:tc>
      </w:tr>
      <w:tr>
        <w:trPr>
          <w:cantSplit/>
        </w:trPr>
        <w:tc>
          <w:tcPr>
            <w:tcW w:type="dxa" w:w="504"/>
          </w:tcPr>
          <w:p>
            <w:pPr>
              <w:spacing w:after="30" w:before="30"/>
            </w:pPr>
            <w:r>
              <w:t>2</w:t>
            </w:r>
          </w:p>
        </w:tc>
        <w:tc>
          <w:tcPr>
            <w:tcW w:type="dxa" w:w="7344"/>
          </w:tcPr>
          <w:p>
            <w:pPr>
              <w:spacing w:after="30" w:before="30"/>
            </w:pPr>
            <w:r>
              <w:t>To be a worthwhile person, I must be perfect at everything I do.</w:t>
            </w:r>
          </w:p>
        </w:tc>
        <w:tc>
          <w:tcPr>
            <w:tcW w:type="dxa" w:w="1872"/>
          </w:tcPr>
          <w:p>
            <w:pPr>
              <w:spacing w:after="30" w:before="30"/>
            </w:pPr>
            <w:r>
              <w:rPr>
                <w:sz w:val="18"/>
              </w:rPr>
              <w:t>1  2  3  4  5  6  7</w:t>
            </w:r>
          </w:p>
        </w:tc>
      </w:tr>
      <w:tr>
        <w:trPr>
          <w:cantSplit/>
        </w:trPr>
        <w:tc>
          <w:tcPr>
            <w:tcW w:type="dxa" w:w="504"/>
          </w:tcPr>
          <w:p>
            <w:pPr>
              <w:spacing w:after="30" w:before="30"/>
            </w:pPr>
            <w:r>
              <w:t>3</w:t>
            </w:r>
          </w:p>
        </w:tc>
        <w:tc>
          <w:tcPr>
            <w:tcW w:type="dxa" w:w="7344"/>
          </w:tcPr>
          <w:p>
            <w:pPr>
              <w:spacing w:after="30" w:before="30"/>
            </w:pPr>
            <w:r>
              <w:t>Even if harm is very unlikely, I should try to prevent it at any cost.</w:t>
            </w:r>
          </w:p>
        </w:tc>
        <w:tc>
          <w:tcPr>
            <w:tcW w:type="dxa" w:w="1872"/>
          </w:tcPr>
          <w:p>
            <w:pPr>
              <w:spacing w:after="30" w:before="30"/>
            </w:pPr>
            <w:r>
              <w:rPr>
                <w:sz w:val="18"/>
              </w:rPr>
              <w:t>1  2  3  4  5  6  7</w:t>
            </w:r>
          </w:p>
        </w:tc>
      </w:tr>
      <w:tr>
        <w:trPr>
          <w:cantSplit/>
        </w:trPr>
        <w:tc>
          <w:tcPr>
            <w:tcW w:type="dxa" w:w="504"/>
          </w:tcPr>
          <w:p>
            <w:pPr>
              <w:spacing w:after="30" w:before="30"/>
            </w:pPr>
            <w:r>
              <w:t>4</w:t>
            </w:r>
          </w:p>
        </w:tc>
        <w:tc>
          <w:tcPr>
            <w:tcW w:type="dxa" w:w="7344"/>
          </w:tcPr>
          <w:p>
            <w:pPr>
              <w:spacing w:after="30" w:before="30"/>
            </w:pPr>
            <w:r>
              <w:t>For me, having bad urges is as bad as actually carrying them out.</w:t>
            </w:r>
          </w:p>
        </w:tc>
        <w:tc>
          <w:tcPr>
            <w:tcW w:type="dxa" w:w="1872"/>
          </w:tcPr>
          <w:p>
            <w:pPr>
              <w:spacing w:after="30" w:before="30"/>
            </w:pPr>
            <w:r>
              <w:rPr>
                <w:sz w:val="18"/>
              </w:rPr>
              <w:t>1  2  3  4  5  6  7</w:t>
            </w:r>
          </w:p>
        </w:tc>
      </w:tr>
      <w:tr>
        <w:trPr>
          <w:cantSplit/>
        </w:trPr>
        <w:tc>
          <w:tcPr>
            <w:tcW w:type="dxa" w:w="504"/>
          </w:tcPr>
          <w:p>
            <w:pPr>
              <w:spacing w:after="30" w:before="30"/>
            </w:pPr>
            <w:r>
              <w:t>5</w:t>
            </w:r>
          </w:p>
        </w:tc>
        <w:tc>
          <w:tcPr>
            <w:tcW w:type="dxa" w:w="7344"/>
          </w:tcPr>
          <w:p>
            <w:pPr>
              <w:spacing w:after="30" w:before="30"/>
            </w:pPr>
            <w:r>
              <w:t>If I don’t act when I foresee danger, then I am to blame for consequences.</w:t>
            </w:r>
          </w:p>
        </w:tc>
        <w:tc>
          <w:tcPr>
            <w:tcW w:type="dxa" w:w="1872"/>
          </w:tcPr>
          <w:p>
            <w:pPr>
              <w:spacing w:after="30" w:before="30"/>
            </w:pPr>
            <w:r>
              <w:rPr>
                <w:sz w:val="18"/>
              </w:rPr>
              <w:t>1  2  3  4  5  6  7</w:t>
            </w:r>
          </w:p>
        </w:tc>
      </w:tr>
      <w:tr>
        <w:trPr>
          <w:cantSplit/>
        </w:trPr>
        <w:tc>
          <w:tcPr>
            <w:tcW w:type="dxa" w:w="504"/>
          </w:tcPr>
          <w:p>
            <w:pPr>
              <w:spacing w:after="30" w:before="30"/>
            </w:pPr>
            <w:r>
              <w:t>6</w:t>
            </w:r>
          </w:p>
        </w:tc>
        <w:tc>
          <w:tcPr>
            <w:tcW w:type="dxa" w:w="7344"/>
          </w:tcPr>
          <w:p>
            <w:pPr>
              <w:spacing w:after="30" w:before="30"/>
            </w:pPr>
            <w:r>
              <w:t>In all kinds of daily situations, failing to prevent harm is just as bad as deliberately causing it.</w:t>
            </w:r>
          </w:p>
        </w:tc>
        <w:tc>
          <w:tcPr>
            <w:tcW w:type="dxa" w:w="1872"/>
          </w:tcPr>
          <w:p>
            <w:pPr>
              <w:spacing w:after="30" w:before="30"/>
            </w:pPr>
            <w:r>
              <w:rPr>
                <w:sz w:val="18"/>
              </w:rPr>
              <w:t>1  2  3  4  5  6  7</w:t>
            </w:r>
          </w:p>
        </w:tc>
      </w:tr>
      <w:tr>
        <w:trPr>
          <w:cantSplit/>
        </w:trPr>
        <w:tc>
          <w:tcPr>
            <w:tcW w:type="dxa" w:w="504"/>
          </w:tcPr>
          <w:p>
            <w:pPr>
              <w:spacing w:after="30" w:before="30"/>
            </w:pPr>
            <w:r>
              <w:t>7</w:t>
            </w:r>
          </w:p>
        </w:tc>
        <w:tc>
          <w:tcPr>
            <w:tcW w:type="dxa" w:w="7344"/>
          </w:tcPr>
          <w:p>
            <w:pPr>
              <w:spacing w:after="30" w:before="30"/>
            </w:pPr>
            <w:r>
              <w:t>For me, not preventing harm is as bad as causing harm.</w:t>
            </w:r>
          </w:p>
        </w:tc>
        <w:tc>
          <w:tcPr>
            <w:tcW w:type="dxa" w:w="1872"/>
          </w:tcPr>
          <w:p>
            <w:pPr>
              <w:spacing w:after="30" w:before="30"/>
            </w:pPr>
            <w:r>
              <w:rPr>
                <w:sz w:val="18"/>
              </w:rPr>
              <w:t>1  2  3  4  5  6  7</w:t>
            </w:r>
          </w:p>
        </w:tc>
      </w:tr>
      <w:tr>
        <w:trPr>
          <w:cantSplit/>
        </w:trPr>
        <w:tc>
          <w:tcPr>
            <w:tcW w:type="dxa" w:w="504"/>
          </w:tcPr>
          <w:p>
            <w:pPr>
              <w:spacing w:after="30" w:before="30"/>
            </w:pPr>
            <w:r>
              <w:t>8</w:t>
            </w:r>
          </w:p>
        </w:tc>
        <w:tc>
          <w:tcPr>
            <w:tcW w:type="dxa" w:w="7344"/>
          </w:tcPr>
          <w:p>
            <w:pPr>
              <w:spacing w:after="30" w:before="30"/>
            </w:pPr>
            <w:r>
              <w:t>I should be upset if I make a mistake.</w:t>
            </w:r>
          </w:p>
        </w:tc>
        <w:tc>
          <w:tcPr>
            <w:tcW w:type="dxa" w:w="1872"/>
          </w:tcPr>
          <w:p>
            <w:pPr>
              <w:spacing w:after="30" w:before="30"/>
            </w:pPr>
            <w:r>
              <w:rPr>
                <w:sz w:val="18"/>
              </w:rPr>
              <w:t>1  2  3  4  5  6  7</w:t>
            </w:r>
          </w:p>
        </w:tc>
      </w:tr>
      <w:tr>
        <w:trPr>
          <w:cantSplit/>
        </w:trPr>
        <w:tc>
          <w:tcPr>
            <w:tcW w:type="dxa" w:w="504"/>
          </w:tcPr>
          <w:p>
            <w:pPr>
              <w:spacing w:after="30" w:before="30"/>
            </w:pPr>
            <w:r>
              <w:t>9</w:t>
            </w:r>
          </w:p>
        </w:tc>
        <w:tc>
          <w:tcPr>
            <w:tcW w:type="dxa" w:w="7344"/>
          </w:tcPr>
          <w:p>
            <w:pPr>
              <w:spacing w:after="30" w:before="30"/>
            </w:pPr>
            <w:r>
              <w:t>For me, things are not right if they are not perfect.</w:t>
            </w:r>
          </w:p>
        </w:tc>
        <w:tc>
          <w:tcPr>
            <w:tcW w:type="dxa" w:w="1872"/>
          </w:tcPr>
          <w:p>
            <w:pPr>
              <w:spacing w:after="30" w:before="30"/>
            </w:pPr>
            <w:r>
              <w:rPr>
                <w:sz w:val="18"/>
              </w:rPr>
              <w:t>1  2  3  4  5  6  7</w:t>
            </w:r>
          </w:p>
        </w:tc>
      </w:tr>
      <w:tr>
        <w:trPr>
          <w:cantSplit/>
        </w:trPr>
        <w:tc>
          <w:tcPr>
            <w:tcW w:type="dxa" w:w="504"/>
          </w:tcPr>
          <w:p>
            <w:pPr>
              <w:spacing w:after="30" w:before="30"/>
            </w:pPr>
            <w:r>
              <w:t>10</w:t>
            </w:r>
          </w:p>
        </w:tc>
        <w:tc>
          <w:tcPr>
            <w:tcW w:type="dxa" w:w="7344"/>
          </w:tcPr>
          <w:p>
            <w:pPr>
              <w:spacing w:after="30" w:before="30"/>
            </w:pPr>
            <w:r>
              <w:t>Having nasty thoughts means I’m a terrible person.</w:t>
            </w:r>
          </w:p>
        </w:tc>
        <w:tc>
          <w:tcPr>
            <w:tcW w:type="dxa" w:w="1872"/>
          </w:tcPr>
          <w:p>
            <w:pPr>
              <w:spacing w:after="30" w:before="30"/>
            </w:pPr>
            <w:r>
              <w:rPr>
                <w:sz w:val="18"/>
              </w:rPr>
              <w:t>1  2  3  4  5  6  7</w:t>
            </w:r>
          </w:p>
        </w:tc>
      </w:tr>
      <w:tr>
        <w:trPr>
          <w:cantSplit/>
        </w:trPr>
        <w:tc>
          <w:tcPr>
            <w:tcW w:type="dxa" w:w="504"/>
          </w:tcPr>
          <w:p>
            <w:pPr>
              <w:spacing w:after="30" w:before="30"/>
            </w:pPr>
            <w:r>
              <w:t>11</w:t>
            </w:r>
          </w:p>
        </w:tc>
        <w:tc>
          <w:tcPr>
            <w:tcW w:type="dxa" w:w="7344"/>
          </w:tcPr>
          <w:p>
            <w:pPr>
              <w:spacing w:after="30" w:before="30"/>
            </w:pPr>
            <w:r>
              <w:t>If I do not take extra precautions, I am more likely than others to have or cause a serious disaster.</w:t>
            </w:r>
          </w:p>
        </w:tc>
        <w:tc>
          <w:tcPr>
            <w:tcW w:type="dxa" w:w="1872"/>
          </w:tcPr>
          <w:p>
            <w:pPr>
              <w:spacing w:after="30" w:before="30"/>
            </w:pPr>
            <w:r>
              <w:rPr>
                <w:sz w:val="18"/>
              </w:rPr>
              <w:t>1  2  3  4  5  6  7</w:t>
            </w:r>
          </w:p>
        </w:tc>
      </w:tr>
      <w:tr>
        <w:trPr>
          <w:cantSplit/>
        </w:trPr>
        <w:tc>
          <w:tcPr>
            <w:tcW w:type="dxa" w:w="504"/>
          </w:tcPr>
          <w:p>
            <w:pPr>
              <w:spacing w:after="30" w:before="30"/>
            </w:pPr>
            <w:r>
              <w:t>12</w:t>
            </w:r>
          </w:p>
        </w:tc>
        <w:tc>
          <w:tcPr>
            <w:tcW w:type="dxa" w:w="7344"/>
          </w:tcPr>
          <w:p>
            <w:pPr>
              <w:spacing w:after="30" w:before="30"/>
            </w:pPr>
            <w:r>
              <w:t>I am more likely than other people to accidentally cause harm to myself or to others.</w:t>
            </w:r>
          </w:p>
        </w:tc>
        <w:tc>
          <w:tcPr>
            <w:tcW w:type="dxa" w:w="1872"/>
          </w:tcPr>
          <w:p>
            <w:pPr>
              <w:spacing w:after="30" w:before="30"/>
            </w:pPr>
            <w:r>
              <w:rPr>
                <w:sz w:val="18"/>
              </w:rPr>
              <w:t>1  2  3  4  5  6  7</w:t>
            </w:r>
          </w:p>
        </w:tc>
      </w:tr>
      <w:tr>
        <w:trPr>
          <w:cantSplit/>
        </w:trPr>
        <w:tc>
          <w:tcPr>
            <w:tcW w:type="dxa" w:w="504"/>
          </w:tcPr>
          <w:p>
            <w:pPr>
              <w:spacing w:after="30" w:before="30"/>
            </w:pPr>
            <w:r>
              <w:t>13</w:t>
            </w:r>
          </w:p>
        </w:tc>
        <w:tc>
          <w:tcPr>
            <w:tcW w:type="dxa" w:w="7344"/>
          </w:tcPr>
          <w:p>
            <w:pPr>
              <w:spacing w:after="30" w:before="30"/>
            </w:pPr>
            <w:r>
              <w:t>Having bad thoughts means I am weird or abnormal.</w:t>
            </w:r>
          </w:p>
        </w:tc>
        <w:tc>
          <w:tcPr>
            <w:tcW w:type="dxa" w:w="1872"/>
          </w:tcPr>
          <w:p>
            <w:pPr>
              <w:spacing w:after="30" w:before="30"/>
            </w:pPr>
            <w:r>
              <w:rPr>
                <w:sz w:val="18"/>
              </w:rPr>
              <w:t>1  2  3  4  5  6  7</w:t>
            </w:r>
          </w:p>
        </w:tc>
      </w:tr>
      <w:tr>
        <w:trPr>
          <w:cantSplit/>
        </w:trPr>
        <w:tc>
          <w:tcPr>
            <w:tcW w:type="dxa" w:w="504"/>
          </w:tcPr>
          <w:p>
            <w:pPr>
              <w:spacing w:after="30" w:before="30"/>
            </w:pPr>
            <w:r>
              <w:t>14</w:t>
            </w:r>
          </w:p>
        </w:tc>
        <w:tc>
          <w:tcPr>
            <w:tcW w:type="dxa" w:w="7344"/>
          </w:tcPr>
          <w:p>
            <w:pPr>
              <w:spacing w:after="30" w:before="30"/>
            </w:pPr>
            <w:r>
              <w:t>Even when I am careful, I often think bad things will happen</w:t>
            </w:r>
          </w:p>
        </w:tc>
        <w:tc>
          <w:tcPr>
            <w:tcW w:type="dxa" w:w="1872"/>
          </w:tcPr>
          <w:p>
            <w:pPr>
              <w:spacing w:after="30" w:before="30"/>
            </w:pPr>
            <w:r>
              <w:rPr>
                <w:sz w:val="18"/>
              </w:rPr>
              <w:t>1  2  3  4  5  6  7</w:t>
            </w:r>
          </w:p>
        </w:tc>
      </w:tr>
      <w:tr>
        <w:trPr>
          <w:cantSplit/>
        </w:trPr>
        <w:tc>
          <w:tcPr>
            <w:tcW w:type="dxa" w:w="504"/>
          </w:tcPr>
          <w:p>
            <w:pPr>
              <w:spacing w:after="30" w:before="30"/>
            </w:pPr>
            <w:r>
              <w:t>15</w:t>
            </w:r>
          </w:p>
        </w:tc>
        <w:tc>
          <w:tcPr>
            <w:tcW w:type="dxa" w:w="7344"/>
          </w:tcPr>
          <w:p>
            <w:pPr>
              <w:spacing w:after="30" w:before="30"/>
            </w:pPr>
            <w:r>
              <w:t>Having intrusive thoughts means I’m out of control.</w:t>
            </w:r>
          </w:p>
        </w:tc>
        <w:tc>
          <w:tcPr>
            <w:tcW w:type="dxa" w:w="1872"/>
          </w:tcPr>
          <w:p>
            <w:pPr>
              <w:spacing w:after="30" w:before="30"/>
            </w:pPr>
            <w:r>
              <w:rPr>
                <w:sz w:val="18"/>
              </w:rPr>
              <w:t>1  2  3  4  5  6  7</w:t>
            </w:r>
          </w:p>
        </w:tc>
      </w:tr>
      <w:tr>
        <w:trPr>
          <w:cantSplit/>
        </w:trPr>
        <w:tc>
          <w:tcPr>
            <w:tcW w:type="dxa" w:w="504"/>
          </w:tcPr>
          <w:p>
            <w:pPr>
              <w:spacing w:after="30" w:before="30"/>
            </w:pPr>
            <w:r>
              <w:t>16</w:t>
            </w:r>
          </w:p>
        </w:tc>
        <w:tc>
          <w:tcPr>
            <w:tcW w:type="dxa" w:w="7344"/>
          </w:tcPr>
          <w:p>
            <w:pPr>
              <w:spacing w:after="30" w:before="30"/>
            </w:pPr>
            <w:r>
              <w:t>Harmful events will happen unless I’m careful.</w:t>
            </w:r>
          </w:p>
        </w:tc>
        <w:tc>
          <w:tcPr>
            <w:tcW w:type="dxa" w:w="1872"/>
          </w:tcPr>
          <w:p>
            <w:pPr>
              <w:spacing w:after="30" w:before="30"/>
            </w:pPr>
            <w:r>
              <w:rPr>
                <w:sz w:val="18"/>
              </w:rPr>
              <w:t>1  2  3  4  5  6  7</w:t>
            </w:r>
          </w:p>
        </w:tc>
      </w:tr>
      <w:tr>
        <w:trPr>
          <w:cantSplit/>
        </w:trPr>
        <w:tc>
          <w:tcPr>
            <w:tcW w:type="dxa" w:w="504"/>
          </w:tcPr>
          <w:p>
            <w:pPr>
              <w:spacing w:after="30" w:before="30"/>
            </w:pPr>
            <w:r>
              <w:t>17</w:t>
            </w:r>
          </w:p>
        </w:tc>
        <w:tc>
          <w:tcPr>
            <w:tcW w:type="dxa" w:w="7344"/>
          </w:tcPr>
          <w:p>
            <w:pPr>
              <w:spacing w:after="30" w:before="30"/>
            </w:pPr>
            <w:r>
              <w:t>I must keep working until it’s done exactly right.</w:t>
            </w:r>
          </w:p>
        </w:tc>
        <w:tc>
          <w:tcPr>
            <w:tcW w:type="dxa" w:w="1872"/>
          </w:tcPr>
          <w:p>
            <w:pPr>
              <w:spacing w:after="30" w:before="30"/>
            </w:pPr>
            <w:r>
              <w:rPr>
                <w:sz w:val="18"/>
              </w:rPr>
              <w:t>1  2  3  4  5  6  7</w:t>
            </w:r>
          </w:p>
        </w:tc>
      </w:tr>
      <w:tr>
        <w:trPr>
          <w:cantSplit/>
        </w:trPr>
        <w:tc>
          <w:tcPr>
            <w:tcW w:type="dxa" w:w="504"/>
          </w:tcPr>
          <w:p>
            <w:pPr>
              <w:spacing w:after="30" w:before="30"/>
            </w:pPr>
            <w:r>
              <w:t>18</w:t>
            </w:r>
          </w:p>
        </w:tc>
        <w:tc>
          <w:tcPr>
            <w:tcW w:type="dxa" w:w="7344"/>
          </w:tcPr>
          <w:p>
            <w:pPr>
              <w:spacing w:after="30" w:before="30"/>
            </w:pPr>
            <w:r>
              <w:t>To me, failing to prevent disaster is as bad as causing it.</w:t>
            </w:r>
          </w:p>
        </w:tc>
        <w:tc>
          <w:tcPr>
            <w:tcW w:type="dxa" w:w="1872"/>
          </w:tcPr>
          <w:p>
            <w:pPr>
              <w:spacing w:after="30" w:before="30"/>
            </w:pPr>
            <w:r>
              <w:rPr>
                <w:sz w:val="18"/>
              </w:rPr>
              <w:t>1  2  3  4  5  6  7</w:t>
            </w:r>
          </w:p>
        </w:tc>
      </w:tr>
      <w:tr>
        <w:trPr>
          <w:cantSplit/>
        </w:trPr>
        <w:tc>
          <w:tcPr>
            <w:tcW w:type="dxa" w:w="504"/>
          </w:tcPr>
          <w:p>
            <w:pPr>
              <w:spacing w:after="30" w:before="30"/>
            </w:pPr>
            <w:r>
              <w:t>19</w:t>
            </w:r>
          </w:p>
        </w:tc>
        <w:tc>
          <w:tcPr>
            <w:tcW w:type="dxa" w:w="7344"/>
          </w:tcPr>
          <w:p>
            <w:pPr>
              <w:spacing w:after="30" w:before="30"/>
            </w:pPr>
            <w:r>
              <w:t>Having a bad thought is morally no different than doing a bad deed.</w:t>
            </w:r>
          </w:p>
        </w:tc>
        <w:tc>
          <w:tcPr>
            <w:tcW w:type="dxa" w:w="1872"/>
          </w:tcPr>
          <w:p>
            <w:pPr>
              <w:spacing w:after="30" w:before="30"/>
            </w:pPr>
            <w:r>
              <w:rPr>
                <w:sz w:val="18"/>
              </w:rPr>
              <w:t>1  2  3  4  5  6  7</w:t>
            </w:r>
          </w:p>
        </w:tc>
      </w:tr>
      <w:tr>
        <w:trPr>
          <w:cantSplit/>
        </w:trPr>
        <w:tc>
          <w:tcPr>
            <w:tcW w:type="dxa" w:w="504"/>
          </w:tcPr>
          <w:p>
            <w:pPr>
              <w:spacing w:after="30" w:before="30"/>
            </w:pPr>
            <w:r>
              <w:t>20</w:t>
            </w:r>
          </w:p>
        </w:tc>
        <w:tc>
          <w:tcPr>
            <w:tcW w:type="dxa" w:w="7344"/>
          </w:tcPr>
          <w:p>
            <w:pPr>
              <w:spacing w:after="30" w:before="30"/>
            </w:pPr>
            <w:r>
              <w:t>No matter what I do, it won’t be good enough.</w:t>
            </w:r>
          </w:p>
        </w:tc>
        <w:tc>
          <w:tcPr>
            <w:tcW w:type="dxa" w:w="1872"/>
          </w:tcPr>
          <w:p>
            <w:pPr>
              <w:spacing w:after="30" w:before="30"/>
            </w:pPr>
            <w:r>
              <w:rPr>
                <w:sz w:val="18"/>
              </w:rPr>
              <w:t>1  2  3  4  5  6  7</w:t>
            </w:r>
          </w:p>
        </w:tc>
      </w:tr>
    </w:tbl>
    <w:p>
      <w:pPr>
        <w:pStyle w:val="Heading1"/>
      </w:pPr>
      <w:r>
        <w:t>Scoring notes from the source</w:t>
      </w:r>
    </w:p>
    <w:p>
      <w:r>
        <w:t>Threat: 1, 11, 12, 14, 16</w:t>
      </w:r>
    </w:p>
    <w:p>
      <w:r>
        <w:t>Perfectionism/intolerance for uncertainty: 2, 8, 9, 17, 20</w:t>
      </w:r>
    </w:p>
    <w:p>
      <w:r>
        <w:t>Inflated responsibility: 3, 5, 6, 7, 18</w:t>
      </w:r>
    </w:p>
    <w:p>
      <w:r>
        <w:t>Importance and control of thoughts: 4, 10, 13, 15, 19</w:t>
      </w:r>
    </w:p>
    <w:p>
      <w:pPr>
        <w:pStyle w:val="Heading1"/>
      </w:pPr>
      <w:r>
        <w:t>Source and use</w:t>
      </w:r>
    </w:p>
    <w:p>
      <w:r>
        <w:t>Source: https://rocd.net/obsessive-beliefs-questionnaire-obq-moulding-et-al-2011/</w:t>
      </w:r>
    </w:p>
    <w:p>
      <w:r>
        <w:t>Printable copy of the English questionnaire displayed on ROCD.net. Item wording and numbering are retained. This formatted copy does not establish new validation or diagnostic thresholds. Consult the cited authors and original publication for interpretation and conditions of use.</w:t>
      </w:r>
    </w:p>
    <w:sectPr w:rsidR="00FC693F" w:rsidRPr="0006063C" w:rsidSect="00034616">
      <w:footerReference w:type="default" r:id="rId9"/>
      <w:pgSz w:w="11909" w:h="16834"/>
      <w:pgMar w:top="792" w:right="1008" w:bottom="792"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t>ROCD.net | Printable copy | 27 October 2026</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Arial" w:hAnsi="Arial"/>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80"/>
      <w:outlineLvl w:val="0"/>
    </w:pPr>
    <w:rPr>
      <w:rFonts w:asciiTheme="majorHAnsi" w:eastAsiaTheme="majorEastAsia" w:hAnsiTheme="majorHAnsi" w:cstheme="majorBid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Theme="majorHAnsi" w:eastAsiaTheme="majorEastAsia" w:hAnsiTheme="majorHAnsi" w:cstheme="majorBid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rial" w:hAnsi="Arial"/>
      <w:color w:val="000000"/>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80"/>
    </w:pPr>
    <w:rPr>
      <w:rFonts w:ascii="Arial" w:hAnsi="Arial"/>
      <w:sz w:val="19"/>
    </w:r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000000"/>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Obsessive Beliefs Questionnaire</dc:title>
  <dc:subject/>
  <dc:creator>ROCD Research Unit</dc:creator>
  <cp:keywords/>
  <dc:description>generated by python-docx</dc:description>
  <cp:lastModifiedBy/>
  <cp:revision>1</cp:revision>
  <dcterms:created xsi:type="dcterms:W3CDTF">2013-12-23T23:15:00Z</dcterms:created>
  <dcterms:modified xsi:type="dcterms:W3CDTF">2013-12-23T23:15:00Z</dcterms:modified>
  <cp:category/>
</cp:coreProperties>
</file>